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F03BE" w14:textId="0EFA23DE" w:rsidR="00F13F24" w:rsidRPr="00F13F24" w:rsidRDefault="00F13F24" w:rsidP="00F13F24">
      <w:pPr>
        <w:spacing w:line="288" w:lineRule="auto"/>
        <w:ind w:firstLineChars="200" w:firstLine="602"/>
        <w:jc w:val="center"/>
        <w:rPr>
          <w:rFonts w:ascii="仿宋_GB2312" w:eastAsia="仿宋_GB2312" w:hAnsi="宋体" w:cs="宋体"/>
          <w:b/>
          <w:sz w:val="30"/>
          <w:szCs w:val="30"/>
        </w:rPr>
      </w:pPr>
      <w:bookmarkStart w:id="0" w:name="PO_part3A3Year1"/>
      <w:r w:rsidRPr="00F13F24">
        <w:rPr>
          <w:rFonts w:ascii="仿宋_GB2312" w:eastAsia="仿宋_GB2312" w:hAnsi="宋体" w:cs="宋体" w:hint="eastAsia"/>
          <w:b/>
          <w:sz w:val="30"/>
          <w:szCs w:val="30"/>
        </w:rPr>
        <w:t>鹤山市公安局</w:t>
      </w:r>
      <w:r w:rsidRPr="00F13F24">
        <w:rPr>
          <w:rFonts w:ascii="仿宋_GB2312" w:eastAsia="仿宋_GB2312" w:hAnsi="宋体" w:cs="宋体" w:hint="eastAsia"/>
          <w:b/>
          <w:sz w:val="30"/>
          <w:szCs w:val="30"/>
        </w:rPr>
        <w:t xml:space="preserve"> </w:t>
      </w:r>
      <w:r w:rsidRPr="00F13F24">
        <w:rPr>
          <w:rFonts w:ascii="仿宋_GB2312" w:eastAsia="仿宋_GB2312" w:hAnsi="宋体" w:cs="宋体"/>
          <w:b/>
          <w:sz w:val="30"/>
          <w:szCs w:val="30"/>
        </w:rPr>
        <w:t>2021</w:t>
      </w:r>
      <w:r w:rsidRPr="00F13F24">
        <w:rPr>
          <w:rFonts w:ascii="仿宋_GB2312" w:eastAsia="仿宋_GB2312" w:hAnsi="宋体" w:cs="宋体" w:hint="eastAsia"/>
          <w:b/>
          <w:sz w:val="30"/>
          <w:szCs w:val="30"/>
        </w:rPr>
        <w:t xml:space="preserve"> </w:t>
      </w:r>
      <w:bookmarkEnd w:id="0"/>
      <w:r w:rsidRPr="00F13F24">
        <w:rPr>
          <w:rFonts w:ascii="仿宋_GB2312" w:eastAsia="仿宋_GB2312" w:hAnsi="宋体" w:cs="宋体" w:hint="eastAsia"/>
          <w:b/>
          <w:sz w:val="30"/>
          <w:szCs w:val="30"/>
        </w:rPr>
        <w:t>年度一般公共预算财政拨款“三公”经费支出决算情况说明</w:t>
      </w:r>
    </w:p>
    <w:p w14:paraId="4BDF3A6F" w14:textId="77777777" w:rsidR="00F13F24" w:rsidRPr="00F13F24" w:rsidRDefault="00F13F24" w:rsidP="00F13F24">
      <w:pPr>
        <w:ind w:firstLineChars="200" w:firstLine="562"/>
        <w:rPr>
          <w:rFonts w:ascii="仿宋_GB2312" w:eastAsia="仿宋_GB2312" w:hAnsi="宋体" w:cs="宋体"/>
          <w:b/>
          <w:sz w:val="28"/>
          <w:szCs w:val="28"/>
        </w:rPr>
      </w:pPr>
      <w:r w:rsidRPr="00F13F24">
        <w:rPr>
          <w:rFonts w:ascii="仿宋_GB2312" w:eastAsia="仿宋_GB2312" w:hAnsi="宋体" w:cs="宋体" w:hint="eastAsia"/>
          <w:b/>
          <w:sz w:val="28"/>
          <w:szCs w:val="28"/>
        </w:rPr>
        <w:t>（一）“三公”经费财政拨款支出决算总体情况说明</w:t>
      </w:r>
    </w:p>
    <w:p w14:paraId="4DD186D2" w14:textId="77777777" w:rsidR="00F13F24" w:rsidRPr="00F13F24" w:rsidRDefault="00F13F24" w:rsidP="00F13F24">
      <w:pPr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bookmarkStart w:id="1" w:name="PO_part3A3B1C1DivNameYear1"/>
      <w:r w:rsidRPr="00F13F24">
        <w:rPr>
          <w:rFonts w:ascii="仿宋_GB2312" w:eastAsia="仿宋_GB2312" w:hAnsi="宋体" w:cs="宋体" w:hint="eastAsia"/>
          <w:sz w:val="28"/>
          <w:szCs w:val="28"/>
        </w:rPr>
        <w:t>鹤山市公安局</w:t>
      </w:r>
      <w:r w:rsidRPr="00F13F24">
        <w:rPr>
          <w:rFonts w:ascii="仿宋_GB2312" w:eastAsia="仿宋_GB2312" w:hAnsi="宋体" w:cs="宋体"/>
          <w:sz w:val="28"/>
          <w:szCs w:val="28"/>
        </w:rPr>
        <w:t>2021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1"/>
      <w:r w:rsidRPr="00F13F24">
        <w:rPr>
          <w:rFonts w:ascii="仿宋_GB2312" w:eastAsia="仿宋_GB2312" w:hAnsi="宋体" w:cs="宋体" w:hint="eastAsia"/>
          <w:sz w:val="28"/>
          <w:szCs w:val="28"/>
        </w:rPr>
        <w:t>年度“三公”经费财政拨款支出决算为</w:t>
      </w:r>
      <w:bookmarkStart w:id="2" w:name="PO_part3A3B1C1Amount1"/>
      <w:r w:rsidRPr="00F13F24">
        <w:rPr>
          <w:rFonts w:ascii="仿宋_GB2312" w:eastAsia="仿宋_GB2312" w:hAnsi="宋体" w:cs="宋体"/>
          <w:sz w:val="28"/>
          <w:szCs w:val="28"/>
        </w:rPr>
        <w:t>387.92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"/>
      <w:r w:rsidRPr="00F13F24">
        <w:rPr>
          <w:rFonts w:ascii="仿宋_GB2312" w:eastAsia="仿宋_GB2312" w:hAnsi="宋体" w:cs="宋体" w:hint="eastAsia"/>
          <w:sz w:val="28"/>
          <w:szCs w:val="28"/>
        </w:rPr>
        <w:t>万元，完成预算</w:t>
      </w:r>
      <w:bookmarkStart w:id="3" w:name="PO_part3A3B1C1Amount2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390.11 </w:t>
      </w:r>
      <w:bookmarkEnd w:id="3"/>
      <w:r w:rsidRPr="00F13F24">
        <w:rPr>
          <w:rFonts w:ascii="仿宋_GB2312" w:eastAsia="仿宋_GB2312" w:hAnsi="宋体" w:cs="宋体" w:hint="eastAsia"/>
          <w:sz w:val="28"/>
          <w:szCs w:val="28"/>
        </w:rPr>
        <w:t>万元的</w:t>
      </w:r>
      <w:bookmarkStart w:id="4" w:name="PO_part3A3B1C1Percent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99.44% </w:t>
      </w:r>
      <w:bookmarkEnd w:id="4"/>
      <w:r w:rsidRPr="00F13F24">
        <w:rPr>
          <w:rFonts w:ascii="仿宋_GB2312" w:eastAsia="仿宋_GB2312" w:hAnsi="宋体" w:cs="宋体" w:hint="eastAsia"/>
          <w:sz w:val="28"/>
          <w:szCs w:val="28"/>
        </w:rPr>
        <w:t>。其中：因公出国（境）费支出决算为</w:t>
      </w:r>
      <w:bookmarkStart w:id="5" w:name="PO_part3A3B1C1qzAmount1"/>
      <w:r w:rsidRPr="00F13F24">
        <w:rPr>
          <w:rFonts w:ascii="仿宋_GB2312" w:eastAsia="仿宋_GB2312" w:hAnsi="宋体" w:cs="宋体"/>
          <w:sz w:val="28"/>
          <w:szCs w:val="28"/>
        </w:rPr>
        <w:t>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5"/>
      <w:r w:rsidRPr="00F13F24">
        <w:rPr>
          <w:rFonts w:ascii="仿宋_GB2312" w:eastAsia="仿宋_GB2312" w:hAnsi="宋体" w:cs="宋体" w:hint="eastAsia"/>
          <w:sz w:val="28"/>
          <w:szCs w:val="28"/>
        </w:rPr>
        <w:t>万元，完成预算</w:t>
      </w:r>
      <w:bookmarkStart w:id="6" w:name="PO_part3A3B1C1qzysAmount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0 </w:t>
      </w:r>
      <w:bookmarkEnd w:id="6"/>
      <w:r w:rsidRPr="00F13F24">
        <w:rPr>
          <w:rFonts w:ascii="仿宋_GB2312" w:eastAsia="仿宋_GB2312" w:hAnsi="宋体" w:cs="宋体" w:hint="eastAsia"/>
          <w:sz w:val="28"/>
          <w:szCs w:val="28"/>
        </w:rPr>
        <w:t>万元的</w:t>
      </w:r>
      <w:bookmarkStart w:id="7" w:name="PO_part3A3B1C1qzPercent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100% </w:t>
      </w:r>
      <w:bookmarkEnd w:id="7"/>
      <w:r w:rsidRPr="00F13F24">
        <w:rPr>
          <w:rFonts w:ascii="仿宋_GB2312" w:eastAsia="仿宋_GB2312" w:hAnsi="宋体" w:cs="宋体" w:hint="eastAsia"/>
          <w:sz w:val="28"/>
          <w:szCs w:val="28"/>
        </w:rPr>
        <w:t>；公务用车购置及运行费支出决算为</w:t>
      </w:r>
      <w:bookmarkStart w:id="8" w:name="PO_part3A3B1C1qzAmount2"/>
      <w:r w:rsidRPr="00F13F24">
        <w:rPr>
          <w:rFonts w:ascii="仿宋_GB2312" w:eastAsia="仿宋_GB2312" w:hAnsi="宋体" w:cs="宋体"/>
          <w:sz w:val="28"/>
          <w:szCs w:val="28"/>
        </w:rPr>
        <w:t>379.55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8"/>
      <w:r w:rsidRPr="00F13F24">
        <w:rPr>
          <w:rFonts w:ascii="仿宋_GB2312" w:eastAsia="仿宋_GB2312" w:hAnsi="宋体" w:cs="宋体" w:hint="eastAsia"/>
          <w:sz w:val="28"/>
          <w:szCs w:val="28"/>
        </w:rPr>
        <w:t>万元，完成预算</w:t>
      </w:r>
      <w:bookmarkStart w:id="9" w:name="PO_part3A3B1C1qzysAmount2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381.74 </w:t>
      </w:r>
      <w:bookmarkEnd w:id="9"/>
      <w:r w:rsidRPr="00F13F24">
        <w:rPr>
          <w:rFonts w:ascii="仿宋_GB2312" w:eastAsia="仿宋_GB2312" w:hAnsi="宋体" w:cs="宋体" w:hint="eastAsia"/>
          <w:sz w:val="28"/>
          <w:szCs w:val="28"/>
        </w:rPr>
        <w:t>万元的</w:t>
      </w:r>
      <w:bookmarkStart w:id="10" w:name="PO_part3A3B1C1qzPercent2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99.43% </w:t>
      </w:r>
      <w:bookmarkEnd w:id="10"/>
      <w:r w:rsidRPr="00F13F24">
        <w:rPr>
          <w:rFonts w:ascii="仿宋_GB2312" w:eastAsia="仿宋_GB2312" w:hAnsi="宋体" w:cs="宋体" w:hint="eastAsia"/>
          <w:sz w:val="28"/>
          <w:szCs w:val="28"/>
        </w:rPr>
        <w:t>（其中：公务用车购置支出决算为</w:t>
      </w:r>
      <w:bookmarkStart w:id="11" w:name="PO_part3A3B1C1qzAmount4"/>
      <w:r w:rsidRPr="00F13F24">
        <w:rPr>
          <w:rFonts w:ascii="仿宋_GB2312" w:eastAsia="仿宋_GB2312" w:hAnsi="宋体" w:cs="宋体"/>
          <w:sz w:val="28"/>
          <w:szCs w:val="28"/>
        </w:rPr>
        <w:t>173.8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11"/>
      <w:r w:rsidRPr="00F13F24">
        <w:rPr>
          <w:rFonts w:ascii="仿宋_GB2312" w:eastAsia="仿宋_GB2312" w:hAnsi="宋体" w:cs="宋体" w:hint="eastAsia"/>
          <w:sz w:val="28"/>
          <w:szCs w:val="28"/>
        </w:rPr>
        <w:t>万元，完成预算</w:t>
      </w:r>
      <w:bookmarkStart w:id="12" w:name="PO_part3A3B1C1qzysAmount4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173.8 </w:t>
      </w:r>
      <w:bookmarkEnd w:id="12"/>
      <w:r w:rsidRPr="00F13F24">
        <w:rPr>
          <w:rFonts w:ascii="仿宋_GB2312" w:eastAsia="仿宋_GB2312" w:hAnsi="宋体" w:cs="宋体" w:hint="eastAsia"/>
          <w:sz w:val="28"/>
          <w:szCs w:val="28"/>
        </w:rPr>
        <w:t>万元的</w:t>
      </w:r>
      <w:bookmarkStart w:id="13" w:name="PO_part3A3B1C1qzPercent4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100% </w:t>
      </w:r>
      <w:bookmarkEnd w:id="13"/>
      <w:r w:rsidRPr="00F13F24">
        <w:rPr>
          <w:rFonts w:ascii="仿宋_GB2312" w:eastAsia="仿宋_GB2312" w:hAnsi="宋体" w:cs="宋体" w:hint="eastAsia"/>
          <w:sz w:val="28"/>
          <w:szCs w:val="28"/>
        </w:rPr>
        <w:t>；公务用车运行费支出决算为</w:t>
      </w:r>
      <w:bookmarkStart w:id="14" w:name="PO_part3A3B1C1qzAmount5"/>
      <w:r w:rsidRPr="00F13F24">
        <w:rPr>
          <w:rFonts w:ascii="仿宋_GB2312" w:eastAsia="仿宋_GB2312" w:hAnsi="宋体" w:cs="宋体"/>
          <w:sz w:val="28"/>
          <w:szCs w:val="28"/>
        </w:rPr>
        <w:t>205.75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14"/>
      <w:r w:rsidRPr="00F13F24">
        <w:rPr>
          <w:rFonts w:ascii="仿宋_GB2312" w:eastAsia="仿宋_GB2312" w:hAnsi="宋体" w:cs="宋体" w:hint="eastAsia"/>
          <w:sz w:val="28"/>
          <w:szCs w:val="28"/>
        </w:rPr>
        <w:t>万元，完成预算</w:t>
      </w:r>
      <w:bookmarkStart w:id="15" w:name="PO_part3A3B1C1qzysAmount5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207.94 </w:t>
      </w:r>
      <w:bookmarkEnd w:id="15"/>
      <w:r w:rsidRPr="00F13F24">
        <w:rPr>
          <w:rFonts w:ascii="仿宋_GB2312" w:eastAsia="仿宋_GB2312" w:hAnsi="宋体" w:cs="宋体" w:hint="eastAsia"/>
          <w:sz w:val="28"/>
          <w:szCs w:val="28"/>
        </w:rPr>
        <w:t>万元的</w:t>
      </w:r>
      <w:bookmarkStart w:id="16" w:name="PO_part3A3B1C1qzPercent5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98.95% </w:t>
      </w:r>
      <w:bookmarkEnd w:id="16"/>
      <w:r w:rsidRPr="00F13F24">
        <w:rPr>
          <w:rFonts w:ascii="仿宋_GB2312" w:eastAsia="仿宋_GB2312" w:hAnsi="宋体" w:cs="宋体" w:hint="eastAsia"/>
          <w:sz w:val="28"/>
          <w:szCs w:val="28"/>
        </w:rPr>
        <w:t>）；公务接待费支出决算为</w:t>
      </w:r>
      <w:bookmarkStart w:id="17" w:name="PO_part3A3B1C1qzAmount3"/>
      <w:r w:rsidRPr="00F13F24">
        <w:rPr>
          <w:rFonts w:ascii="仿宋_GB2312" w:eastAsia="仿宋_GB2312" w:hAnsi="宋体" w:cs="宋体"/>
          <w:sz w:val="28"/>
          <w:szCs w:val="28"/>
        </w:rPr>
        <w:t>8.37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17"/>
      <w:r w:rsidRPr="00F13F24">
        <w:rPr>
          <w:rFonts w:ascii="仿宋_GB2312" w:eastAsia="仿宋_GB2312" w:hAnsi="宋体" w:cs="宋体" w:hint="eastAsia"/>
          <w:sz w:val="28"/>
          <w:szCs w:val="28"/>
        </w:rPr>
        <w:t>万元，完成预算</w:t>
      </w:r>
      <w:bookmarkStart w:id="18" w:name="PO_part3A3B1C1qzysAmount3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8.37 </w:t>
      </w:r>
      <w:bookmarkEnd w:id="18"/>
      <w:r w:rsidRPr="00F13F24">
        <w:rPr>
          <w:rFonts w:ascii="仿宋_GB2312" w:eastAsia="仿宋_GB2312" w:hAnsi="宋体" w:cs="宋体" w:hint="eastAsia"/>
          <w:sz w:val="28"/>
          <w:szCs w:val="28"/>
        </w:rPr>
        <w:t>万元的</w:t>
      </w:r>
      <w:bookmarkStart w:id="19" w:name="PO_part3A3B1C1qzPercent3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100% </w:t>
      </w:r>
      <w:bookmarkEnd w:id="19"/>
      <w:r w:rsidRPr="00F13F24">
        <w:rPr>
          <w:rFonts w:ascii="仿宋_GB2312" w:eastAsia="仿宋_GB2312" w:hAnsi="宋体" w:cs="宋体" w:hint="eastAsia"/>
          <w:sz w:val="28"/>
          <w:szCs w:val="28"/>
        </w:rPr>
        <w:t>。</w:t>
      </w:r>
    </w:p>
    <w:p w14:paraId="7A2DFF9A" w14:textId="77777777" w:rsidR="00F13F24" w:rsidRPr="00F13F24" w:rsidRDefault="00F13F24" w:rsidP="00F13F24">
      <w:pPr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bookmarkStart w:id="20" w:name="PO_part3A3B1C1Year1"/>
      <w:r w:rsidRPr="00F13F24">
        <w:rPr>
          <w:rFonts w:ascii="仿宋_GB2312" w:eastAsia="仿宋_GB2312" w:hAnsi="宋体" w:cs="宋体"/>
          <w:sz w:val="28"/>
          <w:szCs w:val="28"/>
        </w:rPr>
        <w:t>2021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0"/>
      <w:r w:rsidRPr="00F13F24">
        <w:rPr>
          <w:rFonts w:ascii="仿宋_GB2312" w:eastAsia="仿宋_GB2312" w:hAnsi="宋体" w:cs="宋体" w:hint="eastAsia"/>
          <w:sz w:val="28"/>
          <w:szCs w:val="28"/>
        </w:rPr>
        <w:t>年度“三公”经费支出决算</w:t>
      </w:r>
      <w:bookmarkStart w:id="21" w:name="PO_part3A3B1C1Diff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小于 </w:t>
      </w:r>
      <w:bookmarkEnd w:id="21"/>
      <w:r w:rsidRPr="00F13F24">
        <w:rPr>
          <w:rFonts w:ascii="仿宋_GB2312" w:eastAsia="仿宋_GB2312" w:hAnsi="宋体" w:cs="宋体" w:hint="eastAsia"/>
          <w:sz w:val="28"/>
          <w:szCs w:val="28"/>
        </w:rPr>
        <w:t>预算数的主要情况：</w:t>
      </w:r>
      <w:bookmarkStart w:id="22" w:name="PO_part3A3B1C1DiffReason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认真贯彻落实中央八项规定精神和厉行节约的要求，从严控制“三公”经费开支，全年实际支出比预算有所节约。 </w:t>
      </w:r>
      <w:bookmarkEnd w:id="22"/>
    </w:p>
    <w:p w14:paraId="51B3A491" w14:textId="77777777" w:rsidR="00F13F24" w:rsidRPr="00F13F24" w:rsidRDefault="00F13F24" w:rsidP="00F13F24">
      <w:pPr>
        <w:ind w:firstLineChars="200" w:firstLine="562"/>
        <w:rPr>
          <w:rFonts w:ascii="仿宋_GB2312" w:eastAsia="仿宋_GB2312" w:hAnsi="宋体" w:cs="宋体"/>
          <w:b/>
          <w:sz w:val="28"/>
          <w:szCs w:val="28"/>
        </w:rPr>
      </w:pPr>
      <w:r w:rsidRPr="00F13F24">
        <w:rPr>
          <w:rFonts w:ascii="仿宋_GB2312" w:eastAsia="仿宋_GB2312" w:hAnsi="宋体" w:cs="宋体" w:hint="eastAsia"/>
          <w:b/>
          <w:sz w:val="28"/>
          <w:szCs w:val="28"/>
        </w:rPr>
        <w:t>（二）“三公”经费财政拨款支出决算具体情况说明</w:t>
      </w:r>
    </w:p>
    <w:p w14:paraId="73BD1E9F" w14:textId="77777777" w:rsidR="00F13F24" w:rsidRPr="00F13F24" w:rsidRDefault="00F13F24" w:rsidP="00F13F24">
      <w:pPr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bookmarkStart w:id="23" w:name="PO_part3A3B2Year1"/>
      <w:r w:rsidRPr="00F13F24">
        <w:rPr>
          <w:rFonts w:ascii="仿宋_GB2312" w:eastAsia="仿宋_GB2312" w:hAnsi="宋体" w:cs="宋体"/>
          <w:sz w:val="28"/>
          <w:szCs w:val="28"/>
        </w:rPr>
        <w:t>2021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3"/>
      <w:r w:rsidRPr="00F13F24">
        <w:rPr>
          <w:rFonts w:ascii="仿宋_GB2312" w:eastAsia="仿宋_GB2312" w:hAnsi="宋体" w:cs="宋体" w:hint="eastAsia"/>
          <w:sz w:val="28"/>
          <w:szCs w:val="28"/>
        </w:rPr>
        <w:t>年“三公”经费财政拨款支出决算中，因公出国（境）费</w:t>
      </w:r>
      <w:bookmarkStart w:id="24" w:name="PO_part3A3B2Amount1"/>
      <w:r w:rsidRPr="00F13F24">
        <w:rPr>
          <w:rFonts w:ascii="仿宋_GB2312" w:eastAsia="仿宋_GB2312" w:hAnsi="宋体" w:cs="宋体"/>
          <w:sz w:val="28"/>
          <w:szCs w:val="28"/>
        </w:rPr>
        <w:t>0万元，占0.0%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4"/>
      <w:r w:rsidRPr="00F13F24">
        <w:rPr>
          <w:rFonts w:ascii="仿宋_GB2312" w:eastAsia="仿宋_GB2312" w:hAnsi="宋体" w:cs="宋体" w:hint="eastAsia"/>
          <w:sz w:val="28"/>
          <w:szCs w:val="28"/>
        </w:rPr>
        <w:t>；公务用车购置及运行费支出</w:t>
      </w:r>
      <w:bookmarkStart w:id="25" w:name="PO_part3A3B2Amount2"/>
      <w:r w:rsidRPr="00F13F24">
        <w:rPr>
          <w:rFonts w:ascii="仿宋_GB2312" w:eastAsia="仿宋_GB2312" w:hAnsi="宋体" w:cs="宋体"/>
          <w:sz w:val="28"/>
          <w:szCs w:val="28"/>
        </w:rPr>
        <w:t>379.55万元，占97.8%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5"/>
      <w:r w:rsidRPr="00F13F24">
        <w:rPr>
          <w:rFonts w:ascii="仿宋_GB2312" w:eastAsia="仿宋_GB2312" w:hAnsi="宋体" w:cs="宋体" w:hint="eastAsia"/>
          <w:sz w:val="28"/>
          <w:szCs w:val="28"/>
        </w:rPr>
        <w:t>；公务接待费支出</w:t>
      </w:r>
      <w:bookmarkStart w:id="26" w:name="PO_part3A3B2Amount3"/>
      <w:r w:rsidRPr="00F13F24">
        <w:rPr>
          <w:rFonts w:ascii="仿宋_GB2312" w:eastAsia="仿宋_GB2312" w:hAnsi="宋体" w:cs="宋体"/>
          <w:sz w:val="28"/>
          <w:szCs w:val="28"/>
        </w:rPr>
        <w:t>8.37万元，占2.2%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6"/>
      <w:r w:rsidRPr="00F13F24">
        <w:rPr>
          <w:rFonts w:ascii="仿宋_GB2312" w:eastAsia="仿宋_GB2312" w:hAnsi="宋体" w:cs="宋体" w:hint="eastAsia"/>
          <w:sz w:val="28"/>
          <w:szCs w:val="28"/>
        </w:rPr>
        <w:t>。具体情况如下：</w:t>
      </w:r>
    </w:p>
    <w:p w14:paraId="394CB2B2" w14:textId="77777777" w:rsidR="00F13F24" w:rsidRPr="00F13F24" w:rsidRDefault="00F13F24" w:rsidP="00F13F24">
      <w:pPr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r w:rsidRPr="00F13F24">
        <w:rPr>
          <w:rFonts w:ascii="仿宋_GB2312" w:eastAsia="仿宋_GB2312" w:hAnsi="宋体" w:cs="宋体" w:hint="eastAsia"/>
          <w:sz w:val="28"/>
          <w:szCs w:val="28"/>
        </w:rPr>
        <w:t>1.因公出国（境）费支出</w:t>
      </w:r>
      <w:bookmarkStart w:id="27" w:name="PO_part3A3B2C1Amount1"/>
      <w:r w:rsidRPr="00F13F24">
        <w:rPr>
          <w:rFonts w:ascii="仿宋_GB2312" w:eastAsia="仿宋_GB2312" w:hAnsi="宋体" w:cs="宋体"/>
          <w:sz w:val="28"/>
          <w:szCs w:val="28"/>
        </w:rPr>
        <w:t>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7"/>
      <w:r w:rsidRPr="00F13F24">
        <w:rPr>
          <w:rFonts w:ascii="仿宋_GB2312" w:eastAsia="仿宋_GB2312" w:hAnsi="宋体" w:cs="宋体" w:hint="eastAsia"/>
          <w:sz w:val="28"/>
          <w:szCs w:val="28"/>
        </w:rPr>
        <w:t>万元。全年使用财政拨款安排出国（境）团组</w:t>
      </w:r>
      <w:bookmarkStart w:id="28" w:name="PO_part3A3B2C1JgcgCount1"/>
      <w:r w:rsidRPr="00F13F24">
        <w:rPr>
          <w:rFonts w:ascii="仿宋_GB2312" w:eastAsia="仿宋_GB2312" w:hAnsi="宋体" w:cs="宋体"/>
          <w:sz w:val="28"/>
          <w:szCs w:val="28"/>
        </w:rPr>
        <w:t>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8"/>
      <w:proofErr w:type="gramStart"/>
      <w:r w:rsidRPr="00F13F24">
        <w:rPr>
          <w:rFonts w:ascii="仿宋_GB2312" w:eastAsia="仿宋_GB2312" w:hAnsi="宋体" w:cs="宋体" w:hint="eastAsia"/>
          <w:sz w:val="28"/>
          <w:szCs w:val="28"/>
        </w:rPr>
        <w:t>个</w:t>
      </w:r>
      <w:proofErr w:type="gramEnd"/>
      <w:r w:rsidRPr="00F13F24">
        <w:rPr>
          <w:rFonts w:ascii="仿宋_GB2312" w:eastAsia="仿宋_GB2312" w:hAnsi="宋体" w:cs="宋体" w:hint="eastAsia"/>
          <w:sz w:val="28"/>
          <w:szCs w:val="28"/>
        </w:rPr>
        <w:t>、累计</w:t>
      </w:r>
      <w:bookmarkStart w:id="29" w:name="PO_part3A3B2C1JgcgManCount1"/>
      <w:r w:rsidRPr="00F13F24">
        <w:rPr>
          <w:rFonts w:ascii="仿宋_GB2312" w:eastAsia="仿宋_GB2312" w:hAnsi="宋体" w:cs="宋体"/>
          <w:sz w:val="28"/>
          <w:szCs w:val="28"/>
        </w:rPr>
        <w:t>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29"/>
      <w:r w:rsidRPr="00F13F24">
        <w:rPr>
          <w:rFonts w:ascii="仿宋_GB2312" w:eastAsia="仿宋_GB2312" w:hAnsi="宋体" w:cs="宋体" w:hint="eastAsia"/>
          <w:sz w:val="28"/>
          <w:szCs w:val="28"/>
        </w:rPr>
        <w:t>人次</w:t>
      </w:r>
      <w:bookmarkStart w:id="30" w:name="PO_part3A3B2C1D1Meeting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。开支内容包括：无。 </w:t>
      </w:r>
      <w:bookmarkEnd w:id="30"/>
    </w:p>
    <w:p w14:paraId="4E703719" w14:textId="77777777" w:rsidR="00F13F24" w:rsidRPr="00F13F24" w:rsidRDefault="00F13F24" w:rsidP="00F13F24">
      <w:pPr>
        <w:ind w:firstLineChars="200" w:firstLine="560"/>
        <w:rPr>
          <w:rFonts w:ascii="仿宋_GB2312" w:eastAsia="仿宋_GB2312" w:hAnsi="宋体" w:cs="宋体"/>
          <w:sz w:val="28"/>
          <w:szCs w:val="28"/>
        </w:rPr>
      </w:pPr>
      <w:r w:rsidRPr="00F13F24">
        <w:rPr>
          <w:rFonts w:ascii="仿宋_GB2312" w:eastAsia="仿宋_GB2312" w:hAnsi="宋体" w:cs="宋体" w:hint="eastAsia"/>
          <w:sz w:val="28"/>
          <w:szCs w:val="28"/>
        </w:rPr>
        <w:t>2.公务用车购置及运行维护费支出</w:t>
      </w:r>
      <w:bookmarkStart w:id="31" w:name="PO_part3A3B2C2Amount1"/>
      <w:r w:rsidRPr="00F13F24">
        <w:rPr>
          <w:rFonts w:ascii="仿宋_GB2312" w:eastAsia="仿宋_GB2312" w:hAnsi="宋体" w:cs="宋体"/>
          <w:sz w:val="28"/>
          <w:szCs w:val="28"/>
        </w:rPr>
        <w:t>379.55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1"/>
      <w:r w:rsidRPr="00F13F24">
        <w:rPr>
          <w:rFonts w:ascii="仿宋_GB2312" w:eastAsia="仿宋_GB2312" w:hAnsi="宋体" w:cs="宋体" w:hint="eastAsia"/>
          <w:sz w:val="28"/>
          <w:szCs w:val="28"/>
        </w:rPr>
        <w:t>万元，其中：公务用车购置支出为</w:t>
      </w:r>
      <w:bookmarkStart w:id="32" w:name="PO_part3A3B2C2D1Amount1"/>
      <w:r w:rsidRPr="00F13F24">
        <w:rPr>
          <w:rFonts w:ascii="仿宋_GB2312" w:eastAsia="仿宋_GB2312" w:hAnsi="宋体" w:cs="宋体"/>
          <w:sz w:val="28"/>
          <w:szCs w:val="28"/>
        </w:rPr>
        <w:t>173.8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2"/>
      <w:r w:rsidRPr="00F13F24">
        <w:rPr>
          <w:rFonts w:ascii="仿宋_GB2312" w:eastAsia="仿宋_GB2312" w:hAnsi="宋体" w:cs="宋体" w:hint="eastAsia"/>
          <w:sz w:val="28"/>
          <w:szCs w:val="28"/>
        </w:rPr>
        <w:t>万元，公务用车购置数</w:t>
      </w:r>
      <w:bookmarkStart w:id="33" w:name="PO_part3A3B2C2D1CarCount1"/>
      <w:r w:rsidRPr="00F13F24">
        <w:rPr>
          <w:rFonts w:ascii="仿宋_GB2312" w:eastAsia="仿宋_GB2312" w:hAnsi="宋体" w:cs="宋体"/>
          <w:sz w:val="28"/>
          <w:szCs w:val="28"/>
        </w:rPr>
        <w:t>10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3"/>
      <w:r w:rsidRPr="00F13F24">
        <w:rPr>
          <w:rFonts w:ascii="仿宋_GB2312" w:eastAsia="仿宋_GB2312" w:hAnsi="宋体" w:cs="宋体" w:hint="eastAsia"/>
          <w:sz w:val="28"/>
          <w:szCs w:val="28"/>
        </w:rPr>
        <w:t>辆。公务用车运行及</w:t>
      </w:r>
      <w:r w:rsidRPr="00F13F24">
        <w:rPr>
          <w:rFonts w:ascii="仿宋_GB2312" w:eastAsia="仿宋_GB2312" w:hAnsi="宋体" w:cs="宋体" w:hint="eastAsia"/>
          <w:sz w:val="28"/>
          <w:szCs w:val="28"/>
        </w:rPr>
        <w:lastRenderedPageBreak/>
        <w:t>维护支出</w:t>
      </w:r>
      <w:bookmarkStart w:id="34" w:name="PO_part3A3B2C2D2Amount1"/>
      <w:r w:rsidRPr="00F13F24">
        <w:rPr>
          <w:rFonts w:ascii="仿宋_GB2312" w:eastAsia="仿宋_GB2312" w:hAnsi="宋体" w:cs="宋体"/>
          <w:sz w:val="28"/>
          <w:szCs w:val="28"/>
        </w:rPr>
        <w:t>205.75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4"/>
      <w:r w:rsidRPr="00F13F24">
        <w:rPr>
          <w:rFonts w:ascii="仿宋_GB2312" w:eastAsia="仿宋_GB2312" w:hAnsi="宋体" w:cs="宋体" w:hint="eastAsia"/>
          <w:sz w:val="28"/>
          <w:szCs w:val="28"/>
        </w:rPr>
        <w:t>万元，公务用车保有量为</w:t>
      </w:r>
      <w:bookmarkStart w:id="35" w:name="PO_part3A3B2C2D2CarCount1"/>
      <w:r w:rsidRPr="00F13F24">
        <w:rPr>
          <w:rFonts w:ascii="仿宋_GB2312" w:eastAsia="仿宋_GB2312" w:hAnsi="宋体" w:cs="宋体"/>
          <w:sz w:val="28"/>
          <w:szCs w:val="28"/>
        </w:rPr>
        <w:t>120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5"/>
      <w:r w:rsidRPr="00F13F24">
        <w:rPr>
          <w:rFonts w:ascii="仿宋_GB2312" w:eastAsia="仿宋_GB2312" w:hAnsi="宋体" w:cs="宋体" w:hint="eastAsia"/>
          <w:sz w:val="28"/>
          <w:szCs w:val="28"/>
        </w:rPr>
        <w:t>辆，主要用于</w:t>
      </w:r>
      <w:bookmarkStart w:id="36" w:name="PO_part3A3B2C2D2Use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车辆油费、车辆维修费用及过路过桥费。 </w:t>
      </w:r>
      <w:bookmarkEnd w:id="36"/>
    </w:p>
    <w:p w14:paraId="148AD311" w14:textId="24893507" w:rsidR="00861525" w:rsidRDefault="00F13F24" w:rsidP="00F13F24">
      <w:pPr>
        <w:rPr>
          <w:rFonts w:ascii="仿宋_GB2312" w:eastAsia="仿宋_GB2312" w:hAnsi="宋体" w:cs="宋体"/>
          <w:sz w:val="28"/>
          <w:szCs w:val="28"/>
        </w:rPr>
      </w:pPr>
      <w:r w:rsidRPr="00F13F24">
        <w:rPr>
          <w:rFonts w:ascii="仿宋_GB2312" w:eastAsia="仿宋_GB2312" w:hAnsi="宋体" w:cs="宋体" w:hint="eastAsia"/>
          <w:sz w:val="28"/>
          <w:szCs w:val="28"/>
        </w:rPr>
        <w:t>3.公务接待费支出</w:t>
      </w:r>
      <w:bookmarkStart w:id="37" w:name="PO_part3A3B2C3Amount1"/>
      <w:r w:rsidRPr="00F13F24">
        <w:rPr>
          <w:rFonts w:ascii="仿宋_GB2312" w:eastAsia="仿宋_GB2312" w:hAnsi="宋体" w:cs="宋体"/>
          <w:sz w:val="28"/>
          <w:szCs w:val="28"/>
        </w:rPr>
        <w:t>8.37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7"/>
      <w:r w:rsidRPr="00F13F24">
        <w:rPr>
          <w:rFonts w:ascii="仿宋_GB2312" w:eastAsia="仿宋_GB2312" w:hAnsi="宋体" w:cs="宋体" w:hint="eastAsia"/>
          <w:sz w:val="28"/>
          <w:szCs w:val="28"/>
        </w:rPr>
        <w:t>万元，主要用于</w:t>
      </w:r>
      <w:bookmarkStart w:id="38" w:name="PO_part3A3B2C3Detail1"/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接待上级督导工作和各地工作交流后用餐费用等 </w:t>
      </w:r>
      <w:bookmarkEnd w:id="38"/>
      <w:r w:rsidRPr="00F13F24">
        <w:rPr>
          <w:rFonts w:ascii="仿宋_GB2312" w:eastAsia="仿宋_GB2312" w:hAnsi="宋体" w:cs="宋体" w:hint="eastAsia"/>
          <w:sz w:val="28"/>
          <w:szCs w:val="28"/>
        </w:rPr>
        <w:t>，共接待国外、境外来访团组</w:t>
      </w:r>
      <w:bookmarkStart w:id="39" w:name="PO_part3A3B2C3LfztCount1"/>
      <w:r w:rsidRPr="00F13F24">
        <w:rPr>
          <w:rFonts w:ascii="仿宋_GB2312" w:eastAsia="仿宋_GB2312" w:hAnsi="宋体" w:cs="宋体"/>
          <w:sz w:val="28"/>
          <w:szCs w:val="28"/>
        </w:rPr>
        <w:t>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39"/>
      <w:proofErr w:type="gramStart"/>
      <w:r w:rsidRPr="00F13F24">
        <w:rPr>
          <w:rFonts w:ascii="仿宋_GB2312" w:eastAsia="仿宋_GB2312" w:hAnsi="宋体" w:cs="宋体" w:hint="eastAsia"/>
          <w:sz w:val="28"/>
          <w:szCs w:val="28"/>
        </w:rPr>
        <w:t>个</w:t>
      </w:r>
      <w:proofErr w:type="gramEnd"/>
      <w:r w:rsidRPr="00F13F24">
        <w:rPr>
          <w:rFonts w:ascii="仿宋_GB2312" w:eastAsia="仿宋_GB2312" w:hAnsi="宋体" w:cs="宋体" w:hint="eastAsia"/>
          <w:sz w:val="28"/>
          <w:szCs w:val="28"/>
        </w:rPr>
        <w:t>，来访外宾</w:t>
      </w:r>
      <w:bookmarkStart w:id="40" w:name="PO_part3A3B2C3LfwbCount1"/>
      <w:r w:rsidRPr="00F13F24">
        <w:rPr>
          <w:rFonts w:ascii="仿宋_GB2312" w:eastAsia="仿宋_GB2312" w:hAnsi="宋体" w:cs="宋体"/>
          <w:sz w:val="28"/>
          <w:szCs w:val="28"/>
        </w:rPr>
        <w:t>0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40"/>
      <w:r w:rsidRPr="00F13F24">
        <w:rPr>
          <w:rFonts w:ascii="仿宋_GB2312" w:eastAsia="仿宋_GB2312" w:hAnsi="宋体" w:cs="宋体" w:hint="eastAsia"/>
          <w:sz w:val="28"/>
          <w:szCs w:val="28"/>
        </w:rPr>
        <w:t>人次；发生国内接待</w:t>
      </w:r>
      <w:bookmarkStart w:id="41" w:name="PO_part3A3B2C3GnjdCount1"/>
      <w:r w:rsidRPr="00F13F24">
        <w:rPr>
          <w:rFonts w:ascii="仿宋_GB2312" w:eastAsia="仿宋_GB2312" w:hAnsi="宋体" w:cs="宋体"/>
          <w:sz w:val="28"/>
          <w:szCs w:val="28"/>
        </w:rPr>
        <w:t>119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41"/>
      <w:r w:rsidRPr="00F13F24">
        <w:rPr>
          <w:rFonts w:ascii="仿宋_GB2312" w:eastAsia="仿宋_GB2312" w:hAnsi="宋体" w:cs="宋体" w:hint="eastAsia"/>
          <w:sz w:val="28"/>
          <w:szCs w:val="28"/>
        </w:rPr>
        <w:t>次，接待人数共</w:t>
      </w:r>
      <w:bookmarkStart w:id="42" w:name="PO_part3A3B2C3GnjdManCount1"/>
      <w:r w:rsidRPr="00F13F24">
        <w:rPr>
          <w:rFonts w:ascii="仿宋_GB2312" w:eastAsia="仿宋_GB2312" w:hAnsi="宋体" w:cs="宋体"/>
          <w:sz w:val="28"/>
          <w:szCs w:val="28"/>
        </w:rPr>
        <w:t>987</w:t>
      </w:r>
      <w:r w:rsidRPr="00F13F24">
        <w:rPr>
          <w:rFonts w:ascii="仿宋_GB2312" w:eastAsia="仿宋_GB2312" w:hAnsi="宋体" w:cs="宋体" w:hint="eastAsia"/>
          <w:sz w:val="28"/>
          <w:szCs w:val="28"/>
        </w:rPr>
        <w:t xml:space="preserve"> </w:t>
      </w:r>
      <w:bookmarkEnd w:id="42"/>
      <w:r w:rsidRPr="00F13F24">
        <w:rPr>
          <w:rFonts w:ascii="仿宋_GB2312" w:eastAsia="仿宋_GB2312" w:hAnsi="宋体" w:cs="宋体" w:hint="eastAsia"/>
          <w:sz w:val="28"/>
          <w:szCs w:val="28"/>
        </w:rPr>
        <w:t>人。主要包括接待上级督导和各地交流工作后用餐费用等。</w:t>
      </w:r>
    </w:p>
    <w:p w14:paraId="3EC41E9E" w14:textId="5E7790AC" w:rsidR="00F13F24" w:rsidRPr="00F13F24" w:rsidRDefault="00F13F24" w:rsidP="00F13F24">
      <w:pPr>
        <w:rPr>
          <w:rFonts w:hint="eastAsia"/>
          <w:sz w:val="28"/>
          <w:szCs w:val="28"/>
        </w:rPr>
      </w:pPr>
      <w:r>
        <w:rPr>
          <w:noProof/>
        </w:rPr>
        <w:drawing>
          <wp:inline distT="0" distB="0" distL="0" distR="0" wp14:anchorId="5AABE8CA" wp14:editId="0190F625">
            <wp:extent cx="5920672" cy="2181225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878" cy="218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3F24" w:rsidRPr="00F13F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17B8F" w14:textId="77777777" w:rsidR="00751365" w:rsidRDefault="00751365" w:rsidP="00F13F24">
      <w:r>
        <w:separator/>
      </w:r>
    </w:p>
  </w:endnote>
  <w:endnote w:type="continuationSeparator" w:id="0">
    <w:p w14:paraId="601E33C2" w14:textId="77777777" w:rsidR="00751365" w:rsidRDefault="00751365" w:rsidP="00F13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6DA9C" w14:textId="77777777" w:rsidR="00751365" w:rsidRDefault="00751365" w:rsidP="00F13F24">
      <w:r>
        <w:separator/>
      </w:r>
    </w:p>
  </w:footnote>
  <w:footnote w:type="continuationSeparator" w:id="0">
    <w:p w14:paraId="191651EC" w14:textId="77777777" w:rsidR="00751365" w:rsidRDefault="00751365" w:rsidP="00F13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81"/>
    <w:rsid w:val="005127E3"/>
    <w:rsid w:val="00751365"/>
    <w:rsid w:val="00861525"/>
    <w:rsid w:val="00CF4281"/>
    <w:rsid w:val="00F1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E3A3B"/>
  <w15:chartTrackingRefBased/>
  <w15:docId w15:val="{6467231E-C748-49CC-B1A1-BD0455CE6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F2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F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F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F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2022-10-21T08:10:00Z</dcterms:created>
  <dcterms:modified xsi:type="dcterms:W3CDTF">2022-10-21T08:10:00Z</dcterms:modified>
</cp:coreProperties>
</file>